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A7" w:rsidRDefault="00456DA7" w:rsidP="00456DA7">
      <w:pPr>
        <w:spacing w:after="0" w:line="240" w:lineRule="auto"/>
        <w:jc w:val="center"/>
        <w:rPr>
          <w:rFonts w:eastAsia="Times New Roman"/>
          <w:b/>
          <w:bCs/>
          <w:color w:val="00000A"/>
          <w:lang w:eastAsia="ru-RU"/>
        </w:rPr>
      </w:pPr>
      <w:r>
        <w:rPr>
          <w:rFonts w:eastAsia="Times New Roman"/>
          <w:b/>
          <w:bCs/>
          <w:color w:val="00000A"/>
          <w:lang w:eastAsia="ru-RU"/>
        </w:rPr>
        <w:t>ПРОГРАММА</w:t>
      </w:r>
    </w:p>
    <w:p w:rsidR="00456DA7" w:rsidRPr="00456DA7" w:rsidRDefault="00456DA7" w:rsidP="00456DA7">
      <w:pPr>
        <w:spacing w:after="0" w:line="240" w:lineRule="auto"/>
        <w:jc w:val="center"/>
        <w:rPr>
          <w:rFonts w:eastAsia="Times New Roman"/>
          <w:bCs/>
          <w:color w:val="00000A"/>
          <w:lang w:eastAsia="ru-RU"/>
        </w:rPr>
      </w:pPr>
      <w:r w:rsidRPr="00456DA7">
        <w:rPr>
          <w:rFonts w:eastAsia="Times New Roman"/>
          <w:bCs/>
          <w:color w:val="00000A"/>
          <w:lang w:eastAsia="ru-RU"/>
        </w:rPr>
        <w:t xml:space="preserve">проведения областного конкурса </w:t>
      </w:r>
    </w:p>
    <w:p w:rsidR="00456DA7" w:rsidRPr="00456DA7" w:rsidRDefault="00456DA7" w:rsidP="00456DA7">
      <w:pPr>
        <w:spacing w:after="0" w:line="240" w:lineRule="auto"/>
        <w:jc w:val="center"/>
        <w:rPr>
          <w:rFonts w:eastAsia="Times New Roman"/>
          <w:bCs/>
          <w:color w:val="00000A"/>
          <w:lang w:eastAsia="ru-RU"/>
        </w:rPr>
      </w:pPr>
      <w:r w:rsidRPr="00456DA7">
        <w:rPr>
          <w:rFonts w:eastAsia="Times New Roman"/>
          <w:bCs/>
          <w:color w:val="00000A"/>
          <w:lang w:eastAsia="ru-RU"/>
        </w:rPr>
        <w:t xml:space="preserve">«Лучший тракторист-машинист» среди </w:t>
      </w:r>
    </w:p>
    <w:p w:rsidR="00456DA7" w:rsidRPr="00456DA7" w:rsidRDefault="00456DA7" w:rsidP="00456DA7">
      <w:pPr>
        <w:spacing w:after="0" w:line="240" w:lineRule="auto"/>
        <w:jc w:val="center"/>
        <w:rPr>
          <w:rFonts w:eastAsia="Times New Roman"/>
          <w:color w:val="00000A"/>
          <w:lang w:eastAsia="ru-RU"/>
        </w:rPr>
      </w:pPr>
      <w:r w:rsidRPr="00456DA7">
        <w:rPr>
          <w:rFonts w:eastAsia="Times New Roman"/>
          <w:color w:val="00000A"/>
          <w:lang w:eastAsia="ru-RU"/>
        </w:rPr>
        <w:t xml:space="preserve">учащихся очной формы обучения образовательных </w:t>
      </w:r>
    </w:p>
    <w:p w:rsidR="00456DA7" w:rsidRPr="00456DA7" w:rsidRDefault="00456DA7" w:rsidP="00456DA7">
      <w:pPr>
        <w:spacing w:after="0" w:line="240" w:lineRule="auto"/>
        <w:jc w:val="center"/>
        <w:rPr>
          <w:rFonts w:eastAsia="Times New Roman"/>
          <w:color w:val="00000A"/>
          <w:lang w:eastAsia="ru-RU"/>
        </w:rPr>
      </w:pPr>
      <w:r w:rsidRPr="00456DA7">
        <w:rPr>
          <w:rFonts w:eastAsia="Times New Roman"/>
          <w:color w:val="00000A"/>
          <w:lang w:eastAsia="ru-RU"/>
        </w:rPr>
        <w:t>организаций Амурской области</w:t>
      </w:r>
    </w:p>
    <w:p w:rsidR="00C04E31" w:rsidRDefault="00C04E31" w:rsidP="00456DA7">
      <w:pPr>
        <w:spacing w:after="0" w:line="240" w:lineRule="auto"/>
        <w:jc w:val="center"/>
        <w:rPr>
          <w:rFonts w:eastAsia="Times New Roman"/>
          <w:color w:val="00000A"/>
          <w:lang w:eastAsia="ru-RU"/>
        </w:rPr>
      </w:pPr>
      <w:r>
        <w:rPr>
          <w:rFonts w:eastAsia="Times New Roman"/>
          <w:color w:val="00000A"/>
          <w:lang w:eastAsia="ru-RU"/>
        </w:rPr>
        <w:t>Г. Благовещенск, ул. Политехническая, 86</w:t>
      </w:r>
    </w:p>
    <w:p w:rsidR="00C04E31" w:rsidRDefault="00C04E31" w:rsidP="00C04E31">
      <w:pPr>
        <w:spacing w:after="0" w:line="240" w:lineRule="auto"/>
        <w:jc w:val="center"/>
        <w:rPr>
          <w:rFonts w:eastAsia="Times New Roman"/>
          <w:color w:val="00000A"/>
          <w:lang w:eastAsia="ru-RU"/>
        </w:rPr>
      </w:pPr>
      <w:r>
        <w:rPr>
          <w:rFonts w:eastAsia="Times New Roman"/>
          <w:color w:val="00000A"/>
          <w:lang w:eastAsia="ru-RU"/>
        </w:rPr>
        <w:t>ФГБОУ ВО Дальневосточный ГАУ</w:t>
      </w:r>
    </w:p>
    <w:p w:rsidR="00C04E31" w:rsidRDefault="00C04E31" w:rsidP="00C04E31">
      <w:pPr>
        <w:spacing w:after="0" w:line="240" w:lineRule="auto"/>
        <w:jc w:val="center"/>
        <w:rPr>
          <w:rFonts w:eastAsia="Times New Roman"/>
          <w:color w:val="00000A"/>
          <w:lang w:eastAsia="ru-RU"/>
        </w:rPr>
      </w:pP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654"/>
        <w:gridCol w:w="1291"/>
        <w:gridCol w:w="7978"/>
      </w:tblGrid>
      <w:tr w:rsidR="00C04E31" w:rsidTr="00C04E31">
        <w:tc>
          <w:tcPr>
            <w:tcW w:w="654" w:type="dxa"/>
          </w:tcPr>
          <w:p w:rsidR="00C04E31" w:rsidRDefault="00C04E31" w:rsidP="00C04E31">
            <w:pPr>
              <w:jc w:val="center"/>
            </w:pPr>
            <w:r>
              <w:t>№ п/п</w:t>
            </w:r>
          </w:p>
        </w:tc>
        <w:tc>
          <w:tcPr>
            <w:tcW w:w="1291" w:type="dxa"/>
          </w:tcPr>
          <w:p w:rsidR="00C04E31" w:rsidRDefault="00C04E31" w:rsidP="00C04E31">
            <w:pPr>
              <w:jc w:val="center"/>
            </w:pPr>
            <w:r>
              <w:t>Время</w:t>
            </w:r>
          </w:p>
        </w:tc>
        <w:tc>
          <w:tcPr>
            <w:tcW w:w="7978" w:type="dxa"/>
          </w:tcPr>
          <w:p w:rsidR="00C04E31" w:rsidRDefault="00C04E31" w:rsidP="00C04E31">
            <w:pPr>
              <w:jc w:val="center"/>
            </w:pPr>
            <w:r>
              <w:t>Мероприятие</w:t>
            </w:r>
          </w:p>
        </w:tc>
      </w:tr>
      <w:tr w:rsidR="00C04E31" w:rsidTr="00E03436">
        <w:tc>
          <w:tcPr>
            <w:tcW w:w="9923" w:type="dxa"/>
            <w:gridSpan w:val="3"/>
          </w:tcPr>
          <w:p w:rsidR="00C04E31" w:rsidRPr="00C04E31" w:rsidRDefault="00C04E31" w:rsidP="00C04E31">
            <w:pPr>
              <w:jc w:val="center"/>
              <w:rPr>
                <w:rFonts w:eastAsia="Times New Roman"/>
                <w:color w:val="00000A"/>
                <w:lang w:eastAsia="ru-RU"/>
              </w:rPr>
            </w:pPr>
            <w:r w:rsidRPr="00456DA7">
              <w:rPr>
                <w:rFonts w:eastAsia="Times New Roman"/>
                <w:color w:val="00000A"/>
                <w:lang w:eastAsia="ru-RU"/>
              </w:rPr>
              <w:t>1 октября 2024г.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456DA7">
            <w:r>
              <w:t>1</w:t>
            </w:r>
          </w:p>
        </w:tc>
        <w:tc>
          <w:tcPr>
            <w:tcW w:w="1291" w:type="dxa"/>
          </w:tcPr>
          <w:p w:rsidR="00C04E31" w:rsidRDefault="00C04E31" w:rsidP="00456DA7">
            <w:r>
              <w:t>9</w:t>
            </w:r>
            <w:r w:rsidRPr="0087219D">
              <w:rPr>
                <w:u w:val="single"/>
                <w:vertAlign w:val="superscript"/>
              </w:rPr>
              <w:t>00</w:t>
            </w:r>
            <w:r>
              <w:t>-9</w:t>
            </w:r>
            <w:r w:rsidRPr="0087219D">
              <w:rPr>
                <w:u w:val="single"/>
                <w:vertAlign w:val="superscript"/>
              </w:rPr>
              <w:t>30</w:t>
            </w:r>
          </w:p>
        </w:tc>
        <w:tc>
          <w:tcPr>
            <w:tcW w:w="7978" w:type="dxa"/>
          </w:tcPr>
          <w:p w:rsidR="00C04E31" w:rsidRDefault="00C04E31" w:rsidP="00456DA7">
            <w:r>
              <w:t>Заезд, встреча и регистрация участников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87219D">
            <w:r>
              <w:t>2</w:t>
            </w:r>
          </w:p>
        </w:tc>
        <w:tc>
          <w:tcPr>
            <w:tcW w:w="1291" w:type="dxa"/>
          </w:tcPr>
          <w:p w:rsidR="00C04E31" w:rsidRDefault="00C04E31" w:rsidP="0087219D">
            <w:r w:rsidRPr="001A4AE0">
              <w:t>9</w:t>
            </w:r>
            <w:r>
              <w:rPr>
                <w:u w:val="single"/>
                <w:vertAlign w:val="superscript"/>
              </w:rPr>
              <w:t>3</w:t>
            </w:r>
            <w:r w:rsidRPr="001A4AE0">
              <w:rPr>
                <w:u w:val="single"/>
                <w:vertAlign w:val="superscript"/>
              </w:rPr>
              <w:t>0</w:t>
            </w:r>
            <w:r w:rsidRPr="001A4AE0">
              <w:t>-</w:t>
            </w:r>
            <w:r>
              <w:t>10</w:t>
            </w:r>
            <w:r w:rsidRPr="001A4AE0">
              <w:rPr>
                <w:u w:val="single"/>
                <w:vertAlign w:val="superscript"/>
              </w:rPr>
              <w:t>30</w:t>
            </w:r>
          </w:p>
        </w:tc>
        <w:tc>
          <w:tcPr>
            <w:tcW w:w="7978" w:type="dxa"/>
          </w:tcPr>
          <w:p w:rsidR="00C04E31" w:rsidRDefault="00C04E31" w:rsidP="0087219D">
            <w:r>
              <w:t>Заселение в общежитие №6-примерно 6 человек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87219D">
            <w:r>
              <w:t>3</w:t>
            </w:r>
          </w:p>
        </w:tc>
        <w:tc>
          <w:tcPr>
            <w:tcW w:w="1291" w:type="dxa"/>
          </w:tcPr>
          <w:p w:rsidR="00C04E31" w:rsidRDefault="00C04E31" w:rsidP="0087219D">
            <w:r>
              <w:t>10</w:t>
            </w:r>
            <w:r w:rsidRPr="001A4AE0">
              <w:rPr>
                <w:u w:val="single"/>
                <w:vertAlign w:val="superscript"/>
              </w:rPr>
              <w:t>00</w:t>
            </w:r>
            <w:r w:rsidRPr="001A4AE0">
              <w:t>-</w:t>
            </w:r>
            <w:r>
              <w:t>10</w:t>
            </w:r>
            <w:r>
              <w:rPr>
                <w:u w:val="single"/>
                <w:vertAlign w:val="superscript"/>
              </w:rPr>
              <w:t>2</w:t>
            </w:r>
            <w:r w:rsidRPr="001A4AE0">
              <w:rPr>
                <w:u w:val="single"/>
                <w:vertAlign w:val="superscript"/>
              </w:rPr>
              <w:t>0</w:t>
            </w:r>
          </w:p>
        </w:tc>
        <w:tc>
          <w:tcPr>
            <w:tcW w:w="7978" w:type="dxa"/>
          </w:tcPr>
          <w:p w:rsidR="00C04E31" w:rsidRDefault="00C04E31" w:rsidP="0087219D">
            <w:r>
              <w:t xml:space="preserve">Торжественное открытие конкурса. </w:t>
            </w:r>
          </w:p>
          <w:p w:rsidR="00C04E31" w:rsidRDefault="00C04E31" w:rsidP="00C04E31">
            <w:r>
              <w:t>Приветственное слово ректора, декана ФМСХ.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87219D">
            <w:r>
              <w:t>4</w:t>
            </w:r>
          </w:p>
        </w:tc>
        <w:tc>
          <w:tcPr>
            <w:tcW w:w="1291" w:type="dxa"/>
          </w:tcPr>
          <w:p w:rsidR="00C04E31" w:rsidRDefault="00C04E31" w:rsidP="0087219D">
            <w:r>
              <w:t>10</w:t>
            </w:r>
            <w:r>
              <w:rPr>
                <w:u w:val="single"/>
                <w:vertAlign w:val="superscript"/>
              </w:rPr>
              <w:t>3</w:t>
            </w:r>
            <w:r w:rsidRPr="001A4AE0">
              <w:rPr>
                <w:u w:val="single"/>
                <w:vertAlign w:val="superscript"/>
              </w:rPr>
              <w:t>0</w:t>
            </w:r>
            <w:r w:rsidRPr="001A4AE0">
              <w:t>-</w:t>
            </w:r>
            <w:r>
              <w:t>12</w:t>
            </w:r>
            <w:r>
              <w:rPr>
                <w:u w:val="single"/>
                <w:vertAlign w:val="superscript"/>
              </w:rPr>
              <w:t>0</w:t>
            </w:r>
            <w:r w:rsidRPr="001A4AE0">
              <w:rPr>
                <w:u w:val="single"/>
                <w:vertAlign w:val="superscript"/>
              </w:rPr>
              <w:t>0</w:t>
            </w:r>
          </w:p>
        </w:tc>
        <w:tc>
          <w:tcPr>
            <w:tcW w:w="7978" w:type="dxa"/>
          </w:tcPr>
          <w:p w:rsidR="00C04E31" w:rsidRDefault="00C04E31" w:rsidP="0087219D">
            <w:r>
              <w:t>Знакомство с правилами конкурса. Инструктаж по ТБ.</w:t>
            </w:r>
          </w:p>
          <w:p w:rsidR="00C04E31" w:rsidRDefault="00C04E31" w:rsidP="0087219D">
            <w:r>
              <w:t xml:space="preserve">1 Этап. Теоретическая часть. </w:t>
            </w:r>
          </w:p>
          <w:p w:rsidR="00C04E31" w:rsidRDefault="00C04E31" w:rsidP="00FA4E85">
            <w:r>
              <w:t>2 Этап. Ф</w:t>
            </w:r>
            <w:r w:rsidRPr="00FA4E85">
              <w:t>игурно</w:t>
            </w:r>
            <w:r>
              <w:t>е</w:t>
            </w:r>
            <w:r w:rsidRPr="00FA4E85">
              <w:t xml:space="preserve"> вождени</w:t>
            </w:r>
            <w:r>
              <w:t>е</w:t>
            </w:r>
            <w:r w:rsidRPr="00FA4E85">
              <w:t xml:space="preserve"> трактора на симуляторе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87219D">
            <w:r>
              <w:t>5</w:t>
            </w:r>
          </w:p>
        </w:tc>
        <w:tc>
          <w:tcPr>
            <w:tcW w:w="1291" w:type="dxa"/>
          </w:tcPr>
          <w:p w:rsidR="00C04E31" w:rsidRDefault="00C04E31" w:rsidP="00805446">
            <w:r>
              <w:t>12</w:t>
            </w:r>
            <w:r w:rsidRPr="001A4AE0">
              <w:rPr>
                <w:u w:val="single"/>
                <w:vertAlign w:val="superscript"/>
              </w:rPr>
              <w:t>00</w:t>
            </w:r>
            <w:r w:rsidRPr="001A4AE0">
              <w:t>-</w:t>
            </w:r>
            <w:r>
              <w:t>13</w:t>
            </w:r>
            <w:r>
              <w:rPr>
                <w:u w:val="single"/>
                <w:vertAlign w:val="superscript"/>
              </w:rPr>
              <w:t>0</w:t>
            </w:r>
            <w:r w:rsidRPr="001A4AE0">
              <w:rPr>
                <w:u w:val="single"/>
                <w:vertAlign w:val="superscript"/>
              </w:rPr>
              <w:t>0</w:t>
            </w:r>
          </w:p>
        </w:tc>
        <w:tc>
          <w:tcPr>
            <w:tcW w:w="7978" w:type="dxa"/>
          </w:tcPr>
          <w:p w:rsidR="00C04E31" w:rsidRDefault="00C04E31" w:rsidP="00C04E31">
            <w:r>
              <w:t xml:space="preserve">Обед 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805446">
            <w:r>
              <w:t>6</w:t>
            </w:r>
          </w:p>
        </w:tc>
        <w:tc>
          <w:tcPr>
            <w:tcW w:w="1291" w:type="dxa"/>
          </w:tcPr>
          <w:p w:rsidR="00C04E31" w:rsidRDefault="00C04E31" w:rsidP="00805446">
            <w:r>
              <w:t>13</w:t>
            </w:r>
            <w:r w:rsidRPr="001A4AE0">
              <w:rPr>
                <w:u w:val="single"/>
                <w:vertAlign w:val="superscript"/>
              </w:rPr>
              <w:t>00</w:t>
            </w:r>
            <w:r w:rsidRPr="001A4AE0">
              <w:t>-</w:t>
            </w:r>
            <w:r>
              <w:t>16</w:t>
            </w:r>
            <w:r>
              <w:rPr>
                <w:u w:val="single"/>
                <w:vertAlign w:val="superscript"/>
              </w:rPr>
              <w:t>0</w:t>
            </w:r>
            <w:r w:rsidRPr="001A4AE0">
              <w:rPr>
                <w:u w:val="single"/>
                <w:vertAlign w:val="superscript"/>
              </w:rPr>
              <w:t>0</w:t>
            </w:r>
          </w:p>
        </w:tc>
        <w:tc>
          <w:tcPr>
            <w:tcW w:w="7978" w:type="dxa"/>
          </w:tcPr>
          <w:p w:rsidR="00C04E31" w:rsidRDefault="00C04E31" w:rsidP="00805446">
            <w:r>
              <w:t xml:space="preserve">3 Этап. </w:t>
            </w:r>
            <w:r w:rsidRPr="00805446">
              <w:t xml:space="preserve">Движение на тракторе с полуприцепом на </w:t>
            </w:r>
            <w:proofErr w:type="spellStart"/>
            <w:r w:rsidRPr="00805446">
              <w:t>трактородроме</w:t>
            </w:r>
            <w:proofErr w:type="spellEnd"/>
            <w:r w:rsidRPr="00805446">
              <w:t>.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805446">
            <w:r>
              <w:t>7</w:t>
            </w:r>
          </w:p>
        </w:tc>
        <w:tc>
          <w:tcPr>
            <w:tcW w:w="1291" w:type="dxa"/>
          </w:tcPr>
          <w:p w:rsidR="00C04E31" w:rsidRDefault="00C04E31" w:rsidP="00805446">
            <w:r>
              <w:t>16</w:t>
            </w:r>
            <w:r w:rsidRPr="001A4AE0">
              <w:rPr>
                <w:u w:val="single"/>
                <w:vertAlign w:val="superscript"/>
              </w:rPr>
              <w:t>00</w:t>
            </w:r>
            <w:r w:rsidRPr="001A4AE0">
              <w:t>-</w:t>
            </w:r>
            <w:r>
              <w:t>16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7978" w:type="dxa"/>
          </w:tcPr>
          <w:p w:rsidR="00C04E31" w:rsidRDefault="00C04E31" w:rsidP="00805446">
            <w:r>
              <w:t xml:space="preserve">Свободное время. Экскурсия по ФМСХ </w:t>
            </w:r>
          </w:p>
        </w:tc>
      </w:tr>
      <w:tr w:rsidR="00C04E31" w:rsidTr="008607E7">
        <w:tc>
          <w:tcPr>
            <w:tcW w:w="9923" w:type="dxa"/>
            <w:gridSpan w:val="3"/>
          </w:tcPr>
          <w:p w:rsidR="00C04E31" w:rsidRDefault="00C04E31" w:rsidP="00C04E31">
            <w:pPr>
              <w:jc w:val="center"/>
            </w:pPr>
            <w:r w:rsidRPr="00C04E31">
              <w:t xml:space="preserve">2 октября 2024 г., с. </w:t>
            </w:r>
            <w:proofErr w:type="spellStart"/>
            <w:r w:rsidRPr="00C04E31">
              <w:t>Грибское</w:t>
            </w:r>
            <w:proofErr w:type="spellEnd"/>
          </w:p>
        </w:tc>
      </w:tr>
      <w:tr w:rsidR="00C04E31" w:rsidTr="00C04E31">
        <w:tc>
          <w:tcPr>
            <w:tcW w:w="654" w:type="dxa"/>
          </w:tcPr>
          <w:p w:rsidR="00C04E31" w:rsidRDefault="00C04E31" w:rsidP="00805446">
            <w:r>
              <w:t>1</w:t>
            </w:r>
          </w:p>
        </w:tc>
        <w:tc>
          <w:tcPr>
            <w:tcW w:w="1291" w:type="dxa"/>
          </w:tcPr>
          <w:p w:rsidR="00C04E31" w:rsidRDefault="00C04E31" w:rsidP="00482E84">
            <w:r>
              <w:t>09</w:t>
            </w:r>
            <w:r>
              <w:rPr>
                <w:u w:val="single"/>
                <w:vertAlign w:val="superscript"/>
              </w:rPr>
              <w:t>45-</w:t>
            </w:r>
            <w:r>
              <w:t>10</w:t>
            </w:r>
            <w:r>
              <w:rPr>
                <w:u w:val="single"/>
                <w:vertAlign w:val="superscript"/>
              </w:rPr>
              <w:t>0</w:t>
            </w:r>
            <w:r w:rsidRPr="001A4AE0">
              <w:rPr>
                <w:u w:val="single"/>
                <w:vertAlign w:val="superscript"/>
              </w:rPr>
              <w:t>0</w:t>
            </w:r>
          </w:p>
        </w:tc>
        <w:tc>
          <w:tcPr>
            <w:tcW w:w="7978" w:type="dxa"/>
          </w:tcPr>
          <w:p w:rsidR="00C04E31" w:rsidRDefault="00C04E31" w:rsidP="00805446">
            <w:r>
              <w:t>Сбор и отъезд участников от главного корпуса ДальГАУ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805446">
            <w:r>
              <w:t>2</w:t>
            </w:r>
          </w:p>
        </w:tc>
        <w:tc>
          <w:tcPr>
            <w:tcW w:w="1291" w:type="dxa"/>
          </w:tcPr>
          <w:p w:rsidR="00C04E31" w:rsidRDefault="00C04E31" w:rsidP="00482E84">
            <w:r>
              <w:t>11</w:t>
            </w:r>
            <w:r w:rsidRPr="001A4AE0">
              <w:rPr>
                <w:u w:val="single"/>
                <w:vertAlign w:val="superscript"/>
              </w:rPr>
              <w:t>00</w:t>
            </w:r>
            <w:r w:rsidRPr="001A4AE0">
              <w:t>-</w:t>
            </w:r>
            <w:r>
              <w:t>15</w:t>
            </w:r>
            <w:r>
              <w:rPr>
                <w:u w:val="single"/>
                <w:vertAlign w:val="superscript"/>
              </w:rPr>
              <w:t>0</w:t>
            </w:r>
            <w:r w:rsidRPr="001A4AE0">
              <w:rPr>
                <w:u w:val="single"/>
                <w:vertAlign w:val="superscript"/>
              </w:rPr>
              <w:t>0</w:t>
            </w:r>
          </w:p>
        </w:tc>
        <w:tc>
          <w:tcPr>
            <w:tcW w:w="7978" w:type="dxa"/>
          </w:tcPr>
          <w:p w:rsidR="00C04E31" w:rsidRDefault="00C04E31" w:rsidP="00805446">
            <w:r>
              <w:t>4 Этап.</w:t>
            </w:r>
            <w:r w:rsidRPr="00482E84">
              <w:rPr>
                <w:rFonts w:eastAsia="Times New Roman"/>
                <w:color w:val="00000A"/>
                <w:shd w:val="clear" w:color="auto" w:fill="FFFFFF"/>
                <w:lang w:eastAsia="ru-RU"/>
              </w:rPr>
              <w:t xml:space="preserve"> Спортивная пахота.</w:t>
            </w:r>
          </w:p>
        </w:tc>
      </w:tr>
      <w:tr w:rsidR="00C04E31" w:rsidTr="00C04E31">
        <w:tc>
          <w:tcPr>
            <w:tcW w:w="654" w:type="dxa"/>
          </w:tcPr>
          <w:p w:rsidR="00C04E31" w:rsidRDefault="00C04E31" w:rsidP="00805446">
            <w:r>
              <w:t>3</w:t>
            </w:r>
          </w:p>
        </w:tc>
        <w:tc>
          <w:tcPr>
            <w:tcW w:w="1291" w:type="dxa"/>
          </w:tcPr>
          <w:p w:rsidR="00C04E31" w:rsidRDefault="00C04E31" w:rsidP="007A1C80">
            <w:r>
              <w:t>15</w:t>
            </w:r>
            <w:r w:rsidRPr="001A4AE0">
              <w:rPr>
                <w:u w:val="single"/>
                <w:vertAlign w:val="superscript"/>
              </w:rPr>
              <w:t>00</w:t>
            </w:r>
            <w:r w:rsidRPr="001A4AE0">
              <w:t>-</w:t>
            </w:r>
            <w:r>
              <w:t>15</w:t>
            </w:r>
            <w:r>
              <w:rPr>
                <w:u w:val="single"/>
                <w:vertAlign w:val="superscript"/>
              </w:rPr>
              <w:t>30</w:t>
            </w:r>
          </w:p>
        </w:tc>
        <w:tc>
          <w:tcPr>
            <w:tcW w:w="7978" w:type="dxa"/>
          </w:tcPr>
          <w:p w:rsidR="00C04E31" w:rsidRDefault="00C04E31" w:rsidP="00C04E31">
            <w:r>
              <w:t>Подведение итогов</w:t>
            </w:r>
            <w:bookmarkStart w:id="0" w:name="_GoBack"/>
            <w:bookmarkEnd w:id="0"/>
          </w:p>
        </w:tc>
      </w:tr>
      <w:tr w:rsidR="00C04E31" w:rsidTr="00C04E31">
        <w:tc>
          <w:tcPr>
            <w:tcW w:w="654" w:type="dxa"/>
          </w:tcPr>
          <w:p w:rsidR="00C04E31" w:rsidRDefault="00C04E31" w:rsidP="00805446">
            <w:r>
              <w:t>4</w:t>
            </w:r>
          </w:p>
        </w:tc>
        <w:tc>
          <w:tcPr>
            <w:tcW w:w="1291" w:type="dxa"/>
          </w:tcPr>
          <w:p w:rsidR="00C04E31" w:rsidRDefault="00C04E31" w:rsidP="007A1C80">
            <w:r>
              <w:t>15</w:t>
            </w:r>
            <w:r w:rsidRPr="007A1C80">
              <w:rPr>
                <w:u w:val="single"/>
                <w:vertAlign w:val="superscript"/>
              </w:rPr>
              <w:t>30</w:t>
            </w:r>
          </w:p>
        </w:tc>
        <w:tc>
          <w:tcPr>
            <w:tcW w:w="7978" w:type="dxa"/>
          </w:tcPr>
          <w:p w:rsidR="00C04E31" w:rsidRDefault="00C04E31" w:rsidP="00805446">
            <w:r>
              <w:t>Награждение, закрытие</w:t>
            </w:r>
          </w:p>
        </w:tc>
      </w:tr>
    </w:tbl>
    <w:p w:rsidR="009469C5" w:rsidRDefault="009469C5" w:rsidP="00456DA7"/>
    <w:p w:rsidR="00C04E31" w:rsidRPr="00456DA7" w:rsidRDefault="00C04E31"/>
    <w:sectPr w:rsidR="00C04E31" w:rsidRPr="0045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A7"/>
    <w:rsid w:val="001701C2"/>
    <w:rsid w:val="00201629"/>
    <w:rsid w:val="0039410F"/>
    <w:rsid w:val="003B4213"/>
    <w:rsid w:val="00456DA7"/>
    <w:rsid w:val="00482E84"/>
    <w:rsid w:val="005761C7"/>
    <w:rsid w:val="0066617B"/>
    <w:rsid w:val="006B7A40"/>
    <w:rsid w:val="006E047A"/>
    <w:rsid w:val="007A1C80"/>
    <w:rsid w:val="007B0807"/>
    <w:rsid w:val="00805446"/>
    <w:rsid w:val="0087219D"/>
    <w:rsid w:val="009469C5"/>
    <w:rsid w:val="00C04E31"/>
    <w:rsid w:val="00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9267"/>
  <w15:chartTrackingRefBased/>
  <w15:docId w15:val="{6EDCF3B9-D55B-4F1A-B03E-23DAB2AC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2024-09-24T05:11:00Z</cp:lastPrinted>
  <dcterms:created xsi:type="dcterms:W3CDTF">2024-09-24T02:07:00Z</dcterms:created>
  <dcterms:modified xsi:type="dcterms:W3CDTF">2024-09-26T01:31:00Z</dcterms:modified>
</cp:coreProperties>
</file>