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81CC4" w14:textId="77777777" w:rsidR="002114F3" w:rsidRPr="005C1A10" w:rsidRDefault="002114F3" w:rsidP="002114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A10">
        <w:rPr>
          <w:rFonts w:ascii="Times New Roman" w:hAnsi="Times New Roman" w:cs="Times New Roman"/>
          <w:sz w:val="28"/>
          <w:szCs w:val="28"/>
        </w:rPr>
        <w:t>Информация о проживании：</w:t>
      </w:r>
    </w:p>
    <w:tbl>
      <w:tblPr>
        <w:tblStyle w:val="a3"/>
        <w:tblW w:w="4999" w:type="pct"/>
        <w:jc w:val="center"/>
        <w:tblLook w:val="04A0" w:firstRow="1" w:lastRow="0" w:firstColumn="1" w:lastColumn="0" w:noHBand="0" w:noVBand="1"/>
      </w:tblPr>
      <w:tblGrid>
        <w:gridCol w:w="3115"/>
        <w:gridCol w:w="4064"/>
        <w:gridCol w:w="2164"/>
      </w:tblGrid>
      <w:tr w:rsidR="002114F3" w:rsidRPr="005C1A10" w14:paraId="7468F17E" w14:textId="77777777" w:rsidTr="00E20CF1">
        <w:trPr>
          <w:jc w:val="center"/>
        </w:trPr>
        <w:tc>
          <w:tcPr>
            <w:tcW w:w="1667" w:type="pct"/>
          </w:tcPr>
          <w:p w14:paraId="6D245514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Название отеля</w:t>
            </w:r>
          </w:p>
        </w:tc>
        <w:tc>
          <w:tcPr>
            <w:tcW w:w="2175" w:type="pct"/>
          </w:tcPr>
          <w:p w14:paraId="25E0E437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Вид комнаты</w:t>
            </w:r>
          </w:p>
        </w:tc>
        <w:tc>
          <w:tcPr>
            <w:tcW w:w="1158" w:type="pct"/>
          </w:tcPr>
          <w:p w14:paraId="3F9FE6E0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Цена, юань</w:t>
            </w:r>
            <w:r w:rsidRPr="005C1A10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/</w:t>
            </w: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сутки</w:t>
            </w:r>
          </w:p>
        </w:tc>
      </w:tr>
      <w:tr w:rsidR="002114F3" w:rsidRPr="005C1A10" w14:paraId="26B6E648" w14:textId="77777777" w:rsidTr="00E20CF1">
        <w:trPr>
          <w:jc w:val="center"/>
        </w:trPr>
        <w:tc>
          <w:tcPr>
            <w:tcW w:w="1667" w:type="pct"/>
          </w:tcPr>
          <w:p w14:paraId="790571F8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Отель </w:t>
            </w:r>
            <w:proofErr w:type="spellStart"/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Даванцзун</w:t>
            </w:r>
            <w:proofErr w:type="spellEnd"/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60F23964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(Конференц-отель)</w:t>
            </w:r>
          </w:p>
        </w:tc>
        <w:tc>
          <w:tcPr>
            <w:tcW w:w="2175" w:type="pct"/>
          </w:tcPr>
          <w:p w14:paraId="4790ACBC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Вид на город </w:t>
            </w:r>
          </w:p>
          <w:p w14:paraId="143F885C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(Две кровати/ большая кровать)</w:t>
            </w:r>
          </w:p>
        </w:tc>
        <w:tc>
          <w:tcPr>
            <w:tcW w:w="1158" w:type="pct"/>
          </w:tcPr>
          <w:p w14:paraId="645EDFA7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550 с 1 завтраком</w:t>
            </w:r>
          </w:p>
        </w:tc>
      </w:tr>
      <w:tr w:rsidR="002114F3" w:rsidRPr="005C1A10" w14:paraId="1EE697C4" w14:textId="77777777" w:rsidTr="00E20CF1">
        <w:trPr>
          <w:jc w:val="center"/>
        </w:trPr>
        <w:tc>
          <w:tcPr>
            <w:tcW w:w="1667" w:type="pct"/>
            <w:vMerge w:val="restart"/>
          </w:tcPr>
          <w:p w14:paraId="51AD1F1D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Отель Санья-</w:t>
            </w:r>
            <w:proofErr w:type="spellStart"/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Янгуан</w:t>
            </w:r>
            <w:proofErr w:type="spellEnd"/>
          </w:p>
        </w:tc>
        <w:tc>
          <w:tcPr>
            <w:tcW w:w="2175" w:type="pct"/>
          </w:tcPr>
          <w:p w14:paraId="798F75E5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Вид на сад </w:t>
            </w:r>
          </w:p>
          <w:p w14:paraId="0FAAD4A5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(Две кровати/ большая кровать)</w:t>
            </w:r>
          </w:p>
        </w:tc>
        <w:tc>
          <w:tcPr>
            <w:tcW w:w="1158" w:type="pct"/>
          </w:tcPr>
          <w:p w14:paraId="27AC7A8F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480 с 1 завтраком</w:t>
            </w:r>
          </w:p>
        </w:tc>
      </w:tr>
      <w:tr w:rsidR="002114F3" w:rsidRPr="005C1A10" w14:paraId="004B9E8B" w14:textId="77777777" w:rsidTr="00E20CF1">
        <w:trPr>
          <w:jc w:val="center"/>
        </w:trPr>
        <w:tc>
          <w:tcPr>
            <w:tcW w:w="1667" w:type="pct"/>
            <w:vMerge/>
          </w:tcPr>
          <w:p w14:paraId="0F590F8D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</w:tcPr>
          <w:p w14:paraId="66B6436D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Вид на море </w:t>
            </w:r>
          </w:p>
          <w:p w14:paraId="79459711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(Две кровати/ большая кровать)</w:t>
            </w:r>
          </w:p>
        </w:tc>
        <w:tc>
          <w:tcPr>
            <w:tcW w:w="1158" w:type="pct"/>
          </w:tcPr>
          <w:p w14:paraId="7DC16BA5" w14:textId="77777777" w:rsidR="002114F3" w:rsidRPr="005C1A10" w:rsidRDefault="002114F3" w:rsidP="00E20C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C1A10">
              <w:rPr>
                <w:rFonts w:ascii="Times New Roman" w:eastAsia="SimSun" w:hAnsi="Times New Roman" w:cs="Times New Roman"/>
                <w:sz w:val="24"/>
                <w:szCs w:val="24"/>
              </w:rPr>
              <w:t>630 с 1 завтраком</w:t>
            </w:r>
          </w:p>
        </w:tc>
      </w:tr>
    </w:tbl>
    <w:p w14:paraId="700DE8E0" w14:textId="77777777" w:rsidR="002114F3" w:rsidRPr="0026454C" w:rsidRDefault="002114F3" w:rsidP="002114F3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1C1138F" w14:textId="77777777" w:rsidR="004D1F24" w:rsidRDefault="004D1F24">
      <w:bookmarkStart w:id="0" w:name="_GoBack"/>
      <w:bookmarkEnd w:id="0"/>
    </w:p>
    <w:sectPr w:rsidR="004D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EC"/>
    <w:rsid w:val="001753EC"/>
    <w:rsid w:val="002114F3"/>
    <w:rsid w:val="004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EFE8A-F46D-4A96-B6D2-A1AC0F8A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4F3"/>
    <w:rPr>
      <w:rFonts w:eastAsiaTheme="minorEastAsia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114F3"/>
    <w:pPr>
      <w:spacing w:after="0" w:line="240" w:lineRule="auto"/>
    </w:pPr>
    <w:rPr>
      <w:rFonts w:eastAsiaTheme="minorEastAsia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2024-11-14T06:37:00Z</dcterms:created>
  <dcterms:modified xsi:type="dcterms:W3CDTF">2024-11-14T06:37:00Z</dcterms:modified>
</cp:coreProperties>
</file>