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304" w:rsidRDefault="00541304" w:rsidP="00541304">
      <w:pPr>
        <w:pStyle w:val="msonormalmrcssattr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2C2D2E"/>
        </w:rPr>
      </w:pPr>
      <w:bookmarkStart w:id="0" w:name="_GoBack"/>
      <w:r w:rsidRPr="00541304">
        <w:rPr>
          <w:color w:val="2C2D2E"/>
        </w:rPr>
        <w:t>АО Торговый порт Благовещенск примет на работу в летний период</w:t>
      </w:r>
    </w:p>
    <w:p w:rsidR="00541304" w:rsidRPr="00541304" w:rsidRDefault="00541304" w:rsidP="00541304">
      <w:pPr>
        <w:pStyle w:val="msonormalmrcssattr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2C2D2E"/>
          <w:sz w:val="28"/>
          <w:szCs w:val="28"/>
        </w:rPr>
      </w:pPr>
      <w:r w:rsidRPr="00541304">
        <w:rPr>
          <w:b/>
          <w:bCs/>
          <w:sz w:val="28"/>
          <w:szCs w:val="28"/>
        </w:rPr>
        <w:t>«Рабочего по благоустройству территории</w:t>
      </w:r>
      <w:bookmarkEnd w:id="0"/>
      <w:r w:rsidRPr="00541304">
        <w:rPr>
          <w:b/>
          <w:bCs/>
          <w:sz w:val="28"/>
          <w:szCs w:val="28"/>
        </w:rPr>
        <w:t>».</w:t>
      </w:r>
    </w:p>
    <w:p w:rsidR="00541304" w:rsidRPr="00541304" w:rsidRDefault="00541304" w:rsidP="00541304">
      <w:pPr>
        <w:pStyle w:val="msonormalmrcssattr"/>
        <w:shd w:val="clear" w:color="auto" w:fill="FFFFFF"/>
        <w:spacing w:before="0" w:beforeAutospacing="0" w:after="0" w:afterAutospacing="0" w:line="360" w:lineRule="auto"/>
        <w:rPr>
          <w:color w:val="2C2D2E"/>
        </w:rPr>
      </w:pPr>
      <w:r w:rsidRPr="00541304">
        <w:rPr>
          <w:b/>
          <w:bCs/>
          <w:color w:val="000000"/>
          <w:spacing w:val="1"/>
          <w:bdr w:val="none" w:sz="0" w:space="0" w:color="auto" w:frame="1"/>
        </w:rPr>
        <w:t>Обязанности:</w:t>
      </w:r>
    </w:p>
    <w:p w:rsidR="00541304" w:rsidRPr="00541304" w:rsidRDefault="00541304" w:rsidP="00541304">
      <w:pPr>
        <w:pStyle w:val="msonormalmrcssattr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2C2D2E"/>
        </w:rPr>
      </w:pPr>
      <w:r w:rsidRPr="00541304">
        <w:rPr>
          <w:color w:val="000000"/>
          <w:spacing w:val="1"/>
          <w:bdr w:val="none" w:sz="0" w:space="0" w:color="auto" w:frame="1"/>
        </w:rPr>
        <w:t>Подметание участков и площадей, находящихся на территории предприятия</w:t>
      </w:r>
    </w:p>
    <w:p w:rsidR="00541304" w:rsidRPr="00541304" w:rsidRDefault="00541304" w:rsidP="00541304">
      <w:pPr>
        <w:pStyle w:val="msonormalmrcssattr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2C2D2E"/>
        </w:rPr>
      </w:pPr>
      <w:r w:rsidRPr="00541304">
        <w:rPr>
          <w:color w:val="000000"/>
          <w:spacing w:val="1"/>
          <w:bdr w:val="none" w:sz="0" w:space="0" w:color="auto" w:frame="1"/>
        </w:rPr>
        <w:t xml:space="preserve">Ежедневная уборка территории, павильона </w:t>
      </w:r>
      <w:proofErr w:type="spellStart"/>
      <w:r w:rsidRPr="00541304">
        <w:rPr>
          <w:color w:val="000000"/>
          <w:spacing w:val="1"/>
          <w:bdr w:val="none" w:sz="0" w:space="0" w:color="auto" w:frame="1"/>
        </w:rPr>
        <w:t>приемосдачиков</w:t>
      </w:r>
      <w:proofErr w:type="spellEnd"/>
      <w:r w:rsidRPr="00541304">
        <w:rPr>
          <w:color w:val="000000"/>
          <w:spacing w:val="1"/>
          <w:bdr w:val="none" w:sz="0" w:space="0" w:color="auto" w:frame="1"/>
        </w:rPr>
        <w:t xml:space="preserve"> участка</w:t>
      </w:r>
    </w:p>
    <w:p w:rsidR="00541304" w:rsidRPr="00541304" w:rsidRDefault="00541304" w:rsidP="00541304">
      <w:pPr>
        <w:pStyle w:val="msonormalmrcssattr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2C2D2E"/>
        </w:rPr>
      </w:pPr>
      <w:r w:rsidRPr="00541304">
        <w:rPr>
          <w:color w:val="000000"/>
          <w:spacing w:val="1"/>
          <w:bdr w:val="none" w:sz="0" w:space="0" w:color="auto" w:frame="1"/>
        </w:rPr>
        <w:t>Очистка пожарных колодцев - 2 раза в год</w:t>
      </w:r>
    </w:p>
    <w:p w:rsidR="00541304" w:rsidRPr="00541304" w:rsidRDefault="00541304" w:rsidP="00541304">
      <w:pPr>
        <w:pStyle w:val="msonormalmrcssattr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2C2D2E"/>
        </w:rPr>
      </w:pPr>
      <w:r w:rsidRPr="00541304">
        <w:rPr>
          <w:color w:val="000000"/>
          <w:spacing w:val="1"/>
          <w:bdr w:val="none" w:sz="0" w:space="0" w:color="auto" w:frame="1"/>
        </w:rPr>
        <w:t>Рытье и прочистка канавок и лотков для отвода и стока вода - 2 раза в год</w:t>
      </w:r>
    </w:p>
    <w:p w:rsidR="00541304" w:rsidRPr="00541304" w:rsidRDefault="00541304" w:rsidP="00541304">
      <w:pPr>
        <w:pStyle w:val="msonormalmrcssattr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2C2D2E"/>
        </w:rPr>
      </w:pPr>
      <w:r w:rsidRPr="00541304">
        <w:rPr>
          <w:color w:val="000000"/>
          <w:spacing w:val="1"/>
          <w:bdr w:val="none" w:sz="0" w:space="0" w:color="auto" w:frame="1"/>
        </w:rPr>
        <w:t>Ежедневная очистка, помывка всех урн от мусора, уборка мусора вокруг контейнерных площадок и погрузка мусора в контейнер</w:t>
      </w:r>
    </w:p>
    <w:p w:rsidR="00541304" w:rsidRPr="00541304" w:rsidRDefault="00541304" w:rsidP="00541304">
      <w:pPr>
        <w:pStyle w:val="msonormalmrcssattr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2C2D2E"/>
        </w:rPr>
      </w:pPr>
      <w:r w:rsidRPr="00541304">
        <w:rPr>
          <w:color w:val="000000"/>
          <w:spacing w:val="1"/>
          <w:bdr w:val="none" w:sz="0" w:space="0" w:color="auto" w:frame="1"/>
        </w:rPr>
        <w:t>Покраска (побелка) урн, контейнеров, контейнерных площадок и общественных туалетов, бордюрного камня, заборов, бетонных стен - 1 раз в год</w:t>
      </w:r>
    </w:p>
    <w:p w:rsidR="00541304" w:rsidRPr="00541304" w:rsidRDefault="00541304" w:rsidP="00541304">
      <w:pPr>
        <w:pStyle w:val="msonormalmrcssattr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2C2D2E"/>
        </w:rPr>
      </w:pPr>
      <w:r w:rsidRPr="00541304">
        <w:rPr>
          <w:color w:val="000000"/>
          <w:spacing w:val="1"/>
          <w:bdr w:val="none" w:sz="0" w:space="0" w:color="auto" w:frame="1"/>
        </w:rPr>
        <w:t>Посадка, прополка, поливка водой цветочных насаждений</w:t>
      </w:r>
    </w:p>
    <w:p w:rsidR="00541304" w:rsidRPr="00541304" w:rsidRDefault="00541304" w:rsidP="00541304">
      <w:pPr>
        <w:pStyle w:val="msonormalmrcssattr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2C2D2E"/>
        </w:rPr>
      </w:pPr>
      <w:r w:rsidRPr="00541304">
        <w:rPr>
          <w:color w:val="000000"/>
          <w:spacing w:val="1"/>
          <w:bdr w:val="none" w:sz="0" w:space="0" w:color="auto" w:frame="1"/>
        </w:rPr>
        <w:t>Стрижка кустарников, деревьев, газонов, уборка и вывоз образовавшегося мусора</w:t>
      </w:r>
    </w:p>
    <w:p w:rsidR="00541304" w:rsidRPr="00541304" w:rsidRDefault="00541304" w:rsidP="00541304">
      <w:pPr>
        <w:pStyle w:val="msonormalmrcssattr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2C2D2E"/>
        </w:rPr>
      </w:pPr>
      <w:r w:rsidRPr="00541304">
        <w:rPr>
          <w:color w:val="000000"/>
          <w:spacing w:val="1"/>
          <w:bdr w:val="none" w:sz="0" w:space="0" w:color="auto" w:frame="1"/>
        </w:rPr>
        <w:t>Мелкий ремонт в здании АБК</w:t>
      </w:r>
    </w:p>
    <w:p w:rsidR="00541304" w:rsidRPr="00541304" w:rsidRDefault="00541304" w:rsidP="00541304">
      <w:pPr>
        <w:pStyle w:val="msonormalmrcssattr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2C2D2E"/>
        </w:rPr>
      </w:pPr>
      <w:r w:rsidRPr="00541304">
        <w:rPr>
          <w:color w:val="000000"/>
          <w:spacing w:val="1"/>
          <w:bdr w:val="none" w:sz="0" w:space="0" w:color="auto" w:frame="1"/>
        </w:rPr>
        <w:t>Выполнять иные распоряжения заведующего хозяйством</w:t>
      </w:r>
    </w:p>
    <w:p w:rsidR="00541304" w:rsidRPr="00541304" w:rsidRDefault="00541304" w:rsidP="00541304">
      <w:pPr>
        <w:pStyle w:val="msonormalmrcssattr"/>
        <w:shd w:val="clear" w:color="auto" w:fill="FFFFFF"/>
        <w:spacing w:before="0" w:beforeAutospacing="0" w:after="0" w:afterAutospacing="0" w:line="360" w:lineRule="auto"/>
        <w:rPr>
          <w:color w:val="2C2D2E"/>
        </w:rPr>
      </w:pPr>
      <w:r w:rsidRPr="00541304">
        <w:rPr>
          <w:b/>
          <w:bCs/>
          <w:color w:val="000000"/>
          <w:spacing w:val="1"/>
          <w:bdr w:val="none" w:sz="0" w:space="0" w:color="auto" w:frame="1"/>
        </w:rPr>
        <w:t>Требования:</w:t>
      </w:r>
    </w:p>
    <w:p w:rsidR="00541304" w:rsidRPr="00541304" w:rsidRDefault="00541304" w:rsidP="00541304">
      <w:pPr>
        <w:pStyle w:val="msonormalmrcssattr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2C2D2E"/>
        </w:rPr>
      </w:pPr>
      <w:r w:rsidRPr="00541304">
        <w:rPr>
          <w:color w:val="000000"/>
          <w:spacing w:val="1"/>
          <w:bdr w:val="none" w:sz="0" w:space="0" w:color="auto" w:frame="1"/>
        </w:rPr>
        <w:t>Ответственность, исполнительность, качественное выполнение поставленных задач</w:t>
      </w:r>
    </w:p>
    <w:p w:rsidR="00541304" w:rsidRPr="00541304" w:rsidRDefault="00541304" w:rsidP="00541304">
      <w:pPr>
        <w:pStyle w:val="msonormalmrcssattr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2C2D2E"/>
        </w:rPr>
      </w:pPr>
      <w:r w:rsidRPr="00541304">
        <w:rPr>
          <w:color w:val="000000"/>
          <w:spacing w:val="1"/>
          <w:bdr w:val="none" w:sz="0" w:space="0" w:color="auto" w:frame="1"/>
        </w:rPr>
        <w:t>Дисциплинированность</w:t>
      </w:r>
    </w:p>
    <w:p w:rsidR="00541304" w:rsidRPr="00541304" w:rsidRDefault="00541304" w:rsidP="00541304">
      <w:pPr>
        <w:pStyle w:val="msonormalmrcssattr"/>
        <w:shd w:val="clear" w:color="auto" w:fill="FFFFFF"/>
        <w:spacing w:before="0" w:beforeAutospacing="0" w:after="0" w:afterAutospacing="0" w:line="360" w:lineRule="auto"/>
        <w:rPr>
          <w:color w:val="2C2D2E"/>
        </w:rPr>
      </w:pPr>
      <w:r w:rsidRPr="00541304">
        <w:rPr>
          <w:b/>
          <w:bCs/>
          <w:color w:val="000000"/>
          <w:spacing w:val="1"/>
          <w:bdr w:val="none" w:sz="0" w:space="0" w:color="auto" w:frame="1"/>
        </w:rPr>
        <w:t>Условия:</w:t>
      </w:r>
    </w:p>
    <w:p w:rsidR="00541304" w:rsidRPr="00541304" w:rsidRDefault="00541304" w:rsidP="00541304">
      <w:pPr>
        <w:pStyle w:val="msonormalmrcssattr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2C2D2E"/>
        </w:rPr>
      </w:pPr>
      <w:r w:rsidRPr="00541304">
        <w:rPr>
          <w:color w:val="000000"/>
          <w:spacing w:val="1"/>
          <w:bdr w:val="none" w:sz="0" w:space="0" w:color="auto" w:frame="1"/>
        </w:rPr>
        <w:t>5-ти дневная рабочая неделя с 8.00 до 17.00</w:t>
      </w:r>
    </w:p>
    <w:p w:rsidR="00541304" w:rsidRPr="00541304" w:rsidRDefault="00541304" w:rsidP="00541304">
      <w:pPr>
        <w:pStyle w:val="msonormalmrcssattr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2C2D2E"/>
        </w:rPr>
      </w:pPr>
      <w:r w:rsidRPr="00541304">
        <w:rPr>
          <w:color w:val="000000"/>
          <w:spacing w:val="1"/>
          <w:bdr w:val="none" w:sz="0" w:space="0" w:color="auto" w:frame="1"/>
        </w:rPr>
        <w:t>оформление по трудовому договору</w:t>
      </w:r>
    </w:p>
    <w:p w:rsidR="00541304" w:rsidRPr="00541304" w:rsidRDefault="00541304" w:rsidP="00541304">
      <w:pPr>
        <w:pStyle w:val="msonormalmrcssattr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2C2D2E"/>
        </w:rPr>
      </w:pPr>
      <w:r w:rsidRPr="00541304">
        <w:rPr>
          <w:color w:val="000000"/>
          <w:spacing w:val="1"/>
          <w:bdr w:val="none" w:sz="0" w:space="0" w:color="auto" w:frame="1"/>
        </w:rPr>
        <w:t>социальные гарантии</w:t>
      </w:r>
    </w:p>
    <w:p w:rsidR="00541304" w:rsidRPr="00541304" w:rsidRDefault="00541304" w:rsidP="00541304">
      <w:pPr>
        <w:pStyle w:val="msonormalmrcssattr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2C2D2E"/>
        </w:rPr>
      </w:pPr>
      <w:r w:rsidRPr="00541304">
        <w:rPr>
          <w:color w:val="000000"/>
          <w:spacing w:val="1"/>
          <w:bdr w:val="none" w:sz="0" w:space="0" w:color="auto" w:frame="1"/>
        </w:rPr>
        <w:t>заработная плата 40 000 рублей</w:t>
      </w:r>
    </w:p>
    <w:p w:rsidR="00541304" w:rsidRPr="00541304" w:rsidRDefault="00541304" w:rsidP="00541304">
      <w:pPr>
        <w:pStyle w:val="msonormalmrcssattr"/>
        <w:shd w:val="clear" w:color="auto" w:fill="FFFFFF"/>
        <w:spacing w:before="0" w:beforeAutospacing="0" w:after="0" w:afterAutospacing="0" w:line="360" w:lineRule="auto"/>
        <w:rPr>
          <w:b/>
          <w:bCs/>
          <w:color w:val="2C2D2E"/>
        </w:rPr>
      </w:pPr>
      <w:r w:rsidRPr="00541304">
        <w:rPr>
          <w:b/>
          <w:bCs/>
          <w:color w:val="2C2D2E"/>
        </w:rPr>
        <w:t>По всем вопросам обращаться:</w:t>
      </w:r>
    </w:p>
    <w:p w:rsidR="00541304" w:rsidRPr="00541304" w:rsidRDefault="00541304" w:rsidP="00541304">
      <w:pPr>
        <w:pStyle w:val="msonormalmrcssattr"/>
        <w:shd w:val="clear" w:color="auto" w:fill="FFFFFF"/>
        <w:spacing w:before="0" w:beforeAutospacing="0" w:after="0" w:afterAutospacing="0" w:line="360" w:lineRule="auto"/>
        <w:ind w:firstLine="709"/>
        <w:rPr>
          <w:color w:val="2C2D2E"/>
        </w:rPr>
      </w:pPr>
      <w:r w:rsidRPr="00541304">
        <w:rPr>
          <w:color w:val="2C2D2E"/>
        </w:rPr>
        <w:t>Зам. руководителя по подбору и адаптации персонала отдела управления персоналом АО «ТПБ»</w:t>
      </w:r>
    </w:p>
    <w:p w:rsidR="00541304" w:rsidRPr="00541304" w:rsidRDefault="00541304" w:rsidP="00541304">
      <w:pPr>
        <w:pStyle w:val="msonormalmrcssattr"/>
        <w:shd w:val="clear" w:color="auto" w:fill="FFFFFF"/>
        <w:spacing w:before="0" w:beforeAutospacing="0" w:after="0" w:afterAutospacing="0" w:line="360" w:lineRule="auto"/>
        <w:ind w:firstLine="709"/>
        <w:rPr>
          <w:color w:val="2C2D2E"/>
        </w:rPr>
      </w:pPr>
      <w:r w:rsidRPr="00541304">
        <w:rPr>
          <w:color w:val="2C2D2E"/>
        </w:rPr>
        <w:t>Уляхина Лилия Владимировна</w:t>
      </w:r>
    </w:p>
    <w:p w:rsidR="00541304" w:rsidRPr="00541304" w:rsidRDefault="00541304" w:rsidP="00541304">
      <w:pPr>
        <w:pStyle w:val="msonormalmrcssattr"/>
        <w:shd w:val="clear" w:color="auto" w:fill="FFFFFF"/>
        <w:spacing w:before="0" w:beforeAutospacing="0" w:after="0" w:afterAutospacing="0" w:line="360" w:lineRule="auto"/>
        <w:ind w:firstLine="709"/>
        <w:rPr>
          <w:color w:val="2C2D2E"/>
        </w:rPr>
      </w:pPr>
      <w:r w:rsidRPr="00541304">
        <w:rPr>
          <w:color w:val="2C2D2E"/>
        </w:rPr>
        <w:t>Тел: </w:t>
      </w:r>
      <w:r w:rsidRPr="00541304">
        <w:rPr>
          <w:rStyle w:val="js-phone-number"/>
          <w:color w:val="2C2D2E"/>
        </w:rPr>
        <w:t>8-962-284-88-28</w:t>
      </w:r>
    </w:p>
    <w:p w:rsidR="00541304" w:rsidRPr="00541304" w:rsidRDefault="00541304" w:rsidP="00541304">
      <w:pPr>
        <w:pStyle w:val="msonormalmrcssattr"/>
        <w:shd w:val="clear" w:color="auto" w:fill="FFFFFF"/>
        <w:spacing w:before="0" w:beforeAutospacing="0" w:after="0" w:afterAutospacing="0" w:line="360" w:lineRule="auto"/>
        <w:ind w:firstLine="709"/>
        <w:rPr>
          <w:color w:val="2C2D2E"/>
        </w:rPr>
      </w:pPr>
      <w:r w:rsidRPr="00541304">
        <w:rPr>
          <w:color w:val="2C2D2E"/>
        </w:rPr>
        <w:t>(84162)-22-54-64</w:t>
      </w:r>
    </w:p>
    <w:p w:rsidR="006E5F87" w:rsidRDefault="006E5F87"/>
    <w:sectPr w:rsidR="006E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662F9"/>
    <w:multiLevelType w:val="hybridMultilevel"/>
    <w:tmpl w:val="CDCED89A"/>
    <w:lvl w:ilvl="0" w:tplc="C87A7A5E">
      <w:numFmt w:val="bullet"/>
      <w:lvlText w:val="·"/>
      <w:lvlJc w:val="left"/>
      <w:pPr>
        <w:ind w:left="930" w:hanging="63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AF2610C"/>
    <w:multiLevelType w:val="hybridMultilevel"/>
    <w:tmpl w:val="A3BCDAEA"/>
    <w:lvl w:ilvl="0" w:tplc="C87A7A5E">
      <w:numFmt w:val="bullet"/>
      <w:lvlText w:val="·"/>
      <w:lvlJc w:val="left"/>
      <w:pPr>
        <w:ind w:left="930" w:hanging="63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2143312D"/>
    <w:multiLevelType w:val="hybridMultilevel"/>
    <w:tmpl w:val="794E38FA"/>
    <w:lvl w:ilvl="0" w:tplc="C87A7A5E">
      <w:numFmt w:val="bullet"/>
      <w:lvlText w:val="·"/>
      <w:lvlJc w:val="left"/>
      <w:pPr>
        <w:ind w:left="1230" w:hanging="63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27A06607"/>
    <w:multiLevelType w:val="hybridMultilevel"/>
    <w:tmpl w:val="C0AE597A"/>
    <w:lvl w:ilvl="0" w:tplc="E08E36DE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59F301CA"/>
    <w:multiLevelType w:val="hybridMultilevel"/>
    <w:tmpl w:val="C74C626E"/>
    <w:lvl w:ilvl="0" w:tplc="04190001">
      <w:start w:val="1"/>
      <w:numFmt w:val="bullet"/>
      <w:lvlText w:val=""/>
      <w:lvlJc w:val="left"/>
      <w:pPr>
        <w:ind w:left="930" w:hanging="63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5FD81E91"/>
    <w:multiLevelType w:val="hybridMultilevel"/>
    <w:tmpl w:val="032880FC"/>
    <w:lvl w:ilvl="0" w:tplc="34CE36AE">
      <w:numFmt w:val="bullet"/>
      <w:lvlText w:val="·"/>
      <w:lvlJc w:val="left"/>
      <w:pPr>
        <w:ind w:left="930" w:hanging="63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6DCB4278"/>
    <w:multiLevelType w:val="hybridMultilevel"/>
    <w:tmpl w:val="6194CF7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7E2E70E7"/>
    <w:multiLevelType w:val="hybridMultilevel"/>
    <w:tmpl w:val="54FA75D6"/>
    <w:lvl w:ilvl="0" w:tplc="04190001">
      <w:start w:val="1"/>
      <w:numFmt w:val="bullet"/>
      <w:lvlText w:val=""/>
      <w:lvlJc w:val="left"/>
      <w:pPr>
        <w:ind w:left="930" w:hanging="63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04"/>
    <w:rsid w:val="00541304"/>
    <w:rsid w:val="006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A067"/>
  <w15:chartTrackingRefBased/>
  <w15:docId w15:val="{AF0F17A6-CF2A-4747-8B87-C5D8C779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54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41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3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2025-04-10T02:28:00Z</dcterms:created>
  <dcterms:modified xsi:type="dcterms:W3CDTF">2025-04-10T02:35:00Z</dcterms:modified>
</cp:coreProperties>
</file>